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为了更好地服务大学生的成长成才，加强学风建设，进一步提高人才培养质量，充分发挥我院教师在学生教育中的重要作用，形成“全员育人、全方位育人、全过程育人”的良好氛围，根据《中国石油大学（华东）关于进一步加强和改进学生工作队伍建设的实施意见》要求，结合我院实际，成立由院长担任组长，副院长、副书记为组员的全员育人工作领导小组，全面负责学院全员育人工作的规划、指导、检查及其它相关工作的落实。确立“统一领导、分工协作、全员参与、人人有责”的工作思路，建立以辅导员为主，年级主任、人生导师、班主任、小班主任全员参与的“五位一体”工作模式，深入推进我院全员育人工作，具体实施办法如下：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一、在各年级设立年级主任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为全面加强我院学生的教育和管理，进一步推动全员育人工作开展，每个年级设立一个年级主任，年级主任由学院领导担任，负责指导、监督各年级全员育人工作的运行，并直接参与各年级学生的管理教育工作。年级主任具体工作职责：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1、每学期结合本年级具体情况，制订年级工作计划，督促班主任制订实施班级工作计划。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2、定期组织召开班主任工作交流会，及时分析年级存在的问题，研究本年级的各项工作，不断提高班主任工作水平。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3、及时掌握学生的学习、纪律、思想等方面的情况，指导和督促班主任工作，抓好班风和学风建设。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4、每学期组织参加学生年级大会，为学生做主题讲座，做好学生日常思想政治教育工作。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5、指导班主任和辅导员做好本年级的培尖、补差的工作。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二、为优秀学生和学业困难学生配备人生导师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为推进个性化人才培养，充分发挥我院优秀教授的资源优势，各系负责推荐热爱学生工作的教授担任本专业学生的人生导师。其中，每名导师选择1名优秀学生和1名学业困难学生（欠学分大于15个学分）进行帮扶指导，即优秀</w:t>
      </w:r>
      <w:r>
        <w:rPr>
          <w:rFonts w:hint="eastAsia"/>
          <w:color w:val="000000"/>
        </w:rPr>
        <w:lastRenderedPageBreak/>
        <w:t>学生配备“科研型导师”、学业困难学生配备“学业型导师”，助</w:t>
      </w:r>
      <w:proofErr w:type="gramStart"/>
      <w:r>
        <w:rPr>
          <w:rFonts w:hint="eastAsia"/>
          <w:color w:val="000000"/>
        </w:rPr>
        <w:t>推优秀</w:t>
      </w:r>
      <w:proofErr w:type="gramEnd"/>
      <w:r>
        <w:rPr>
          <w:rFonts w:hint="eastAsia"/>
          <w:color w:val="000000"/>
        </w:rPr>
        <w:t>学生，帮扶学业困难学生。为保证工作的连续性，导师制任期时间为从聘任开始</w:t>
      </w:r>
      <w:proofErr w:type="gramStart"/>
      <w:r>
        <w:rPr>
          <w:rFonts w:hint="eastAsia"/>
          <w:color w:val="000000"/>
        </w:rPr>
        <w:t>至学生</w:t>
      </w:r>
      <w:proofErr w:type="gramEnd"/>
      <w:r>
        <w:rPr>
          <w:rFonts w:hint="eastAsia"/>
          <w:color w:val="000000"/>
        </w:rPr>
        <w:t>毕业结束。导师的选拔和推荐工作由各系负责完成。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科研导师具体工作职责：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1、指导学生选课和学习规划，并为学生设计符合自身发展的个性化培养方案。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2、指导学生参加科研创新实践，安排学生参加课题组科研工作，指导学生撰写科研论文。帮助学生掌握科研方法，培养学生科研兴趣。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3、指导学生参加各类学科竞赛和大学生科技创新项目。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4、定期与学生谈心，关注学生综合素质的提高，对学生的学习、生活、交友、做人等方面给予关心和指导。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学业导师具体工作职责：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1、帮助学业困难学生分析原因，制定详细的帮扶计划。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2、指导学生的专业学习，引导学生掌握科学的学习方法和技能，培养专业的学习兴趣。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3、建立学生的个人帮扶档案，及时做好工作记录，跟踪了解学生的学习状态。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4、定期与学生谈话，并及时与辅导员和班主任沟通交流，关注学生的思想和心理健康，帮助其树立学习信心，提高学习兴趣，端正学习态度。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三、在每个学生班级配备班主任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班主任是学生工作队伍的重要组成部分，为进一步明确和规范班主任工作，加强班主任工作管理，切实有效地发挥班主任在学生教育管理中的作用，学院制定了《地球科学与技术学院班主任工作管理办法》（见附件），明确了班主任的选聘条件与选聘办法、工作职责与要求、管理与考核。其中，班主任在学年考核中优秀，在职称评聘或职务晋升方面优先考虑，不合格或出现不适合承担该工作的情况，学院予以解聘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四、为一年级新生配备新生之友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lastRenderedPageBreak/>
        <w:t>公开选拔高年级优秀学生担任新生小班主任，发挥高年级优秀学生“传、帮、带”的朋辈育人作用。小班主任主要负责协助辅导员和班主任处理班级日常事务，传授新生大学的学习和生活经验，帮助新生尽快适应大学的学习和生活。学院学生工作办公室负责小班主任的选拔和管理工作，小班主任聘期为一年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小班主任具体工作职责：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1、协助辅导员和班主任进行班级建设，选拔、培养班级干部。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2、帮助新生尽快适应大学生活，传授大学的学习和生活经验。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3、每周组织召开班会，分析解决班级存在的问题，并及时向辅导员和班主任反馈。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4、每天负责早读、晚自习的督查工作。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5、经常深入学生宿舍，与学生谈心，及时了解学生的思想、生活和学习状态。</w:t>
      </w:r>
    </w:p>
    <w:p w:rsidR="00E301C4" w:rsidRDefault="00E301C4" w:rsidP="00E301C4">
      <w:pPr>
        <w:pStyle w:val="a3"/>
        <w:spacing w:before="75" w:beforeAutospacing="0" w:after="75" w:afterAutospacing="0" w:line="480" w:lineRule="atLeast"/>
        <w:ind w:firstLine="4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6、帮助辅导员和班主任处理日常的事务管理工作。</w:t>
      </w:r>
    </w:p>
    <w:p w:rsidR="00E301C4" w:rsidRDefault="00E301C4" w:rsidP="00E301C4">
      <w:pPr>
        <w:pStyle w:val="a3"/>
        <w:shd w:val="clear" w:color="auto" w:fill="FFFFFF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希望各位教师高度重视，积极参与到学生教育管理之中，为提高我院人才培养质量负起应有责任。</w:t>
      </w:r>
    </w:p>
    <w:p w:rsidR="00E301C4" w:rsidRDefault="00E301C4" w:rsidP="00E301C4">
      <w:pPr>
        <w:pStyle w:val="a3"/>
        <w:shd w:val="clear" w:color="auto" w:fill="FFFFFF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本办法自公布之日起施行，由学院学生工作办公室负责解释。</w:t>
      </w:r>
    </w:p>
    <w:p w:rsidR="00E301C4" w:rsidRDefault="00E301C4" w:rsidP="00E301C4">
      <w:pPr>
        <w:pStyle w:val="a3"/>
        <w:shd w:val="clear" w:color="auto" w:fill="FFFFFF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</w:p>
    <w:p w:rsidR="00E301C4" w:rsidRDefault="00E301C4" w:rsidP="00E301C4">
      <w:pPr>
        <w:pStyle w:val="a3"/>
        <w:shd w:val="clear" w:color="auto" w:fill="FFFFFF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</w:t>
      </w:r>
    </w:p>
    <w:p w:rsidR="00E301C4" w:rsidRDefault="00E301C4" w:rsidP="00E301C4">
      <w:pPr>
        <w:pStyle w:val="a3"/>
        <w:shd w:val="clear" w:color="auto" w:fill="FFFFFF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附件：</w:t>
      </w:r>
      <w:hyperlink r:id="rId4" w:tgtFrame="_blank" w:history="1">
        <w:r>
          <w:rPr>
            <w:rStyle w:val="a5"/>
            <w:rFonts w:hint="eastAsia"/>
            <w:color w:val="000000"/>
          </w:rPr>
          <w:t>地球科学与技术学院班主任工作管理办法</w:t>
        </w:r>
      </w:hyperlink>
    </w:p>
    <w:p w:rsidR="00AB4B76" w:rsidRPr="00E301C4" w:rsidRDefault="00AB4B76">
      <w:bookmarkStart w:id="0" w:name="_GoBack"/>
      <w:bookmarkEnd w:id="0"/>
    </w:p>
    <w:sectPr w:rsidR="00AB4B76" w:rsidRPr="00E3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96"/>
    <w:rsid w:val="009D2696"/>
    <w:rsid w:val="00AB4B76"/>
    <w:rsid w:val="00E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DE3BA-8BE0-49A9-9E3D-CBEFF8D5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1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01C4"/>
    <w:rPr>
      <w:b/>
      <w:bCs/>
    </w:rPr>
  </w:style>
  <w:style w:type="character" w:styleId="a5">
    <w:name w:val="Hyperlink"/>
    <w:basedOn w:val="a0"/>
    <w:uiPriority w:val="99"/>
    <w:semiHidden/>
    <w:unhideWhenUsed/>
    <w:rsid w:val="00E30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ori.upc.edu.cn/down/html/?7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2020-07-02T07:55:00Z</dcterms:created>
  <dcterms:modified xsi:type="dcterms:W3CDTF">2020-07-02T07:55:00Z</dcterms:modified>
</cp:coreProperties>
</file>